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612C" w14:textId="77777777" w:rsidR="0098077F" w:rsidRDefault="0098077F" w:rsidP="00917F8A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65324F08" w14:textId="3CDD04C9" w:rsidR="00AC3F25" w:rsidRDefault="001E4C17" w:rsidP="00917F8A">
      <w:pPr>
        <w:pStyle w:val="Normale1"/>
        <w:jc w:val="center"/>
      </w:pPr>
      <w:r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sezione </w:t>
      </w:r>
      <w:r w:rsidR="0030506E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4</w:t>
      </w:r>
      <w:r w:rsidR="0030506E"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 </w:t>
      </w:r>
      <w:r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– </w:t>
      </w:r>
      <w:bookmarkStart w:id="0" w:name="_Hlk199163896"/>
      <w:r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punti di forza e di debolezza rilevati ed eventuali azioni migliorative in seguito a</w:t>
      </w:r>
      <w:r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>d</w:t>
      </w:r>
      <w:r w:rsidRPr="00AE22A2"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  <w:t xml:space="preserve"> audit del NdV</w:t>
      </w:r>
      <w:bookmarkEnd w:id="0"/>
    </w:p>
    <w:p w14:paraId="22FF215C" w14:textId="77777777" w:rsidR="00F826B9" w:rsidRDefault="00F826B9" w:rsidP="00AC3F25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</w:p>
    <w:p w14:paraId="7A7D7407" w14:textId="6B8A531F" w:rsidR="00AC3F25" w:rsidRDefault="00AC3F25" w:rsidP="00AC3F25">
      <w:pPr>
        <w:autoSpaceDE w:val="0"/>
        <w:autoSpaceDN w:val="0"/>
        <w:adjustRightInd w:val="0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>La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presente </w:t>
      </w:r>
      <w:r>
        <w:rPr>
          <w:rFonts w:ascii="Fira Sans" w:hAnsi="Fira Sans"/>
          <w:sz w:val="18"/>
          <w:szCs w:val="18"/>
          <w:lang w:eastAsia="en-US"/>
        </w:rPr>
        <w:t xml:space="preserve">sezione 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(denominazione: </w:t>
      </w:r>
      <w:proofErr w:type="spellStart"/>
      <w:r w:rsidR="00FB14F3">
        <w:rPr>
          <w:rFonts w:ascii="Fira Sans" w:hAnsi="Fira Sans"/>
          <w:sz w:val="18"/>
          <w:szCs w:val="18"/>
          <w:lang w:eastAsia="en-US"/>
        </w:rPr>
        <w:t>MA</w:t>
      </w:r>
      <w:r w:rsidR="0013415E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="00FB14F3">
        <w:rPr>
          <w:rFonts w:ascii="Fira Sans" w:hAnsi="Fira Sans"/>
          <w:sz w:val="18"/>
          <w:szCs w:val="18"/>
          <w:lang w:eastAsia="en-US"/>
        </w:rPr>
        <w:t xml:space="preserve"> </w:t>
      </w:r>
      <w:r>
        <w:rPr>
          <w:rFonts w:ascii="Fira Sans" w:hAnsi="Fira Sans"/>
          <w:sz w:val="18"/>
          <w:szCs w:val="18"/>
          <w:lang w:eastAsia="en-US"/>
        </w:rPr>
        <w:t xml:space="preserve">sezione 4 </w:t>
      </w:r>
      <w:r w:rsidRPr="006518F8">
        <w:rPr>
          <w:rFonts w:ascii="Fira Sans" w:hAnsi="Fira Sans"/>
          <w:sz w:val="18"/>
          <w:szCs w:val="18"/>
          <w:lang w:eastAsia="en-US"/>
        </w:rPr>
        <w:t>L/</w:t>
      </w:r>
      <w:proofErr w:type="spellStart"/>
      <w:r w:rsidRPr="006518F8">
        <w:rPr>
          <w:rFonts w:ascii="Fira Sans" w:hAnsi="Fira Sans"/>
          <w:sz w:val="18"/>
          <w:szCs w:val="18"/>
          <w:lang w:eastAsia="en-US"/>
        </w:rPr>
        <w:t>LMnomeCdS_</w:t>
      </w:r>
      <w:r>
        <w:rPr>
          <w:rFonts w:ascii="Fira Sans" w:hAnsi="Fira Sans"/>
          <w:sz w:val="18"/>
          <w:szCs w:val="18"/>
          <w:lang w:eastAsia="en-US"/>
        </w:rPr>
        <w:t>def</w:t>
      </w:r>
      <w:proofErr w:type="spellEnd"/>
      <w:r w:rsidRPr="006518F8">
        <w:rPr>
          <w:rFonts w:ascii="Fira Sans" w:hAnsi="Fira Sans"/>
          <w:sz w:val="18"/>
          <w:szCs w:val="18"/>
          <w:lang w:eastAsia="en-US"/>
        </w:rPr>
        <w:t>) è stat</w:t>
      </w:r>
      <w:r w:rsidR="007D5CD4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presentat</w:t>
      </w:r>
      <w:r w:rsidR="007D5CD4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>, discuss</w:t>
      </w:r>
      <w:r w:rsidR="007D5CD4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e approvat</w:t>
      </w:r>
      <w:r w:rsidR="007D5CD4">
        <w:rPr>
          <w:rFonts w:ascii="Fira Sans" w:hAnsi="Fira Sans"/>
          <w:sz w:val="18"/>
          <w:szCs w:val="18"/>
          <w:lang w:eastAsia="en-US"/>
        </w:rPr>
        <w:t>a</w:t>
      </w:r>
      <w:r w:rsidRPr="006518F8">
        <w:rPr>
          <w:rFonts w:ascii="Fira Sans" w:hAnsi="Fira Sans"/>
          <w:sz w:val="18"/>
          <w:szCs w:val="18"/>
          <w:lang w:eastAsia="en-US"/>
        </w:rPr>
        <w:t xml:space="preserve"> nel CCS del</w:t>
      </w:r>
      <w:r w:rsidR="00917F8A">
        <w:rPr>
          <w:rFonts w:ascii="Fira Sans" w:hAnsi="Fira Sans"/>
          <w:sz w:val="18"/>
          <w:szCs w:val="18"/>
          <w:lang w:eastAsia="en-US"/>
        </w:rPr>
        <w:t xml:space="preserve"> </w:t>
      </w:r>
      <w:r w:rsidR="0013415E">
        <w:rPr>
          <w:rFonts w:ascii="Fira Sans" w:hAnsi="Fira Sans"/>
          <w:sz w:val="18"/>
          <w:szCs w:val="18"/>
          <w:lang w:eastAsia="en-US"/>
        </w:rPr>
        <w:t>gg</w:t>
      </w:r>
      <w:r w:rsidRPr="00917F8A">
        <w:rPr>
          <w:rFonts w:ascii="Fira Sans" w:hAnsi="Fira Sans"/>
          <w:sz w:val="18"/>
          <w:szCs w:val="18"/>
          <w:lang w:eastAsia="en-US"/>
        </w:rPr>
        <w:t>/11/</w:t>
      </w:r>
      <w:proofErr w:type="spellStart"/>
      <w:r w:rsidR="0013415E">
        <w:rPr>
          <w:rFonts w:ascii="Fira Sans" w:hAnsi="Fira Sans"/>
          <w:sz w:val="18"/>
          <w:szCs w:val="18"/>
          <w:lang w:eastAsia="en-US"/>
        </w:rPr>
        <w:t>aaaa</w:t>
      </w:r>
      <w:proofErr w:type="spellEnd"/>
      <w:r w:rsidRPr="006518F8">
        <w:rPr>
          <w:rFonts w:ascii="Fira Sans" w:hAnsi="Fira Sans"/>
          <w:sz w:val="18"/>
          <w:szCs w:val="18"/>
          <w:lang w:eastAsia="en-US"/>
        </w:rPr>
        <w:t>.</w:t>
      </w:r>
    </w:p>
    <w:p w14:paraId="497EDA51" w14:textId="15C9D7FE" w:rsidR="0041556A" w:rsidRDefault="0041556A" w:rsidP="001E4C17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36E10AAE" w14:textId="4C1A2840" w:rsidR="007D5CD4" w:rsidRDefault="00DF3302" w:rsidP="007D5CD4">
      <w:pPr>
        <w:pStyle w:val="Normale1"/>
        <w:jc w:val="both"/>
        <w:rPr>
          <w:rFonts w:ascii="Fira Sans" w:hAnsi="Fira Sans"/>
          <w:sz w:val="18"/>
          <w:szCs w:val="18"/>
          <w:lang w:eastAsia="en-US"/>
        </w:rPr>
      </w:pPr>
      <w:r>
        <w:rPr>
          <w:rFonts w:ascii="Fira Sans" w:hAnsi="Fira Sans"/>
          <w:sz w:val="18"/>
          <w:szCs w:val="18"/>
          <w:lang w:eastAsia="en-US"/>
        </w:rPr>
        <w:t xml:space="preserve">Come indicato nel documento </w:t>
      </w:r>
      <w:r w:rsidR="00924289">
        <w:rPr>
          <w:rFonts w:ascii="Fira Sans" w:hAnsi="Fira Sans"/>
          <w:sz w:val="18"/>
          <w:szCs w:val="18"/>
          <w:lang w:eastAsia="en-US"/>
        </w:rPr>
        <w:t>“</w:t>
      </w:r>
      <w:r>
        <w:rPr>
          <w:rFonts w:ascii="Fira Sans" w:hAnsi="Fira Sans"/>
          <w:sz w:val="18"/>
          <w:szCs w:val="18"/>
          <w:lang w:eastAsia="en-US"/>
        </w:rPr>
        <w:t xml:space="preserve">Linee guida per la redazione del Monitoraggio Annuale del Corso di Studio” si ricorda </w:t>
      </w:r>
      <w:r w:rsidR="007D5CD4">
        <w:rPr>
          <w:rFonts w:ascii="Fira Sans" w:hAnsi="Fira Sans"/>
          <w:sz w:val="18"/>
          <w:szCs w:val="18"/>
          <w:lang w:eastAsia="en-US"/>
        </w:rPr>
        <w:t xml:space="preserve">che </w:t>
      </w:r>
      <w:r>
        <w:rPr>
          <w:rFonts w:ascii="Fira Sans" w:hAnsi="Fira Sans"/>
          <w:sz w:val="18"/>
          <w:szCs w:val="18"/>
          <w:lang w:eastAsia="en-US"/>
        </w:rPr>
        <w:t xml:space="preserve">la versione definitiva </w:t>
      </w:r>
      <w:r w:rsidR="007D5CD4">
        <w:rPr>
          <w:rFonts w:ascii="Fira Sans" w:hAnsi="Fira Sans"/>
          <w:sz w:val="18"/>
          <w:szCs w:val="18"/>
          <w:lang w:eastAsia="en-US"/>
        </w:rPr>
        <w:t xml:space="preserve">dei punti di forza e di debolezza ed eventuali azioni </w:t>
      </w:r>
      <w:r w:rsidR="00F826B9">
        <w:rPr>
          <w:rFonts w:ascii="Fira Sans" w:hAnsi="Fira Sans"/>
          <w:sz w:val="18"/>
          <w:szCs w:val="18"/>
          <w:lang w:eastAsia="en-US"/>
        </w:rPr>
        <w:t>migliorative</w:t>
      </w:r>
      <w:r w:rsidR="007D5CD4">
        <w:rPr>
          <w:rFonts w:ascii="Fira Sans" w:hAnsi="Fira Sans"/>
          <w:sz w:val="18"/>
          <w:szCs w:val="18"/>
          <w:lang w:eastAsia="en-US"/>
        </w:rPr>
        <w:t xml:space="preserve"> in </w:t>
      </w:r>
      <w:r w:rsidR="00F826B9">
        <w:rPr>
          <w:rFonts w:ascii="Fira Sans" w:hAnsi="Fira Sans"/>
          <w:sz w:val="18"/>
          <w:szCs w:val="18"/>
          <w:lang w:eastAsia="en-US"/>
        </w:rPr>
        <w:t>seguito</w:t>
      </w:r>
      <w:r w:rsidR="007D5CD4">
        <w:rPr>
          <w:rFonts w:ascii="Fira Sans" w:hAnsi="Fira Sans"/>
          <w:sz w:val="18"/>
          <w:szCs w:val="18"/>
          <w:lang w:eastAsia="en-US"/>
        </w:rPr>
        <w:t xml:space="preserve"> ad audit del NdV (denominazione </w:t>
      </w:r>
      <w:proofErr w:type="spellStart"/>
      <w:r w:rsidR="0013415E">
        <w:rPr>
          <w:rFonts w:ascii="Fira Sans" w:hAnsi="Fira Sans"/>
          <w:sz w:val="18"/>
          <w:szCs w:val="18"/>
          <w:lang w:eastAsia="en-US"/>
        </w:rPr>
        <w:t>MAaaaa</w:t>
      </w:r>
      <w:proofErr w:type="spellEnd"/>
      <w:r w:rsidR="0013415E">
        <w:rPr>
          <w:rFonts w:ascii="Fira Sans" w:hAnsi="Fira Sans"/>
          <w:sz w:val="18"/>
          <w:szCs w:val="18"/>
          <w:lang w:eastAsia="en-US"/>
        </w:rPr>
        <w:t xml:space="preserve"> </w:t>
      </w:r>
      <w:r w:rsidR="007D5CD4">
        <w:rPr>
          <w:rFonts w:ascii="Fira Sans" w:hAnsi="Fira Sans"/>
          <w:sz w:val="18"/>
          <w:szCs w:val="18"/>
          <w:lang w:eastAsia="en-US"/>
        </w:rPr>
        <w:t xml:space="preserve">sezione 4 </w:t>
      </w:r>
      <w:r w:rsidR="007D5CD4" w:rsidRPr="006518F8">
        <w:rPr>
          <w:rFonts w:ascii="Fira Sans" w:hAnsi="Fira Sans"/>
          <w:sz w:val="18"/>
          <w:szCs w:val="18"/>
          <w:lang w:eastAsia="en-US"/>
        </w:rPr>
        <w:t>L/</w:t>
      </w:r>
      <w:proofErr w:type="spellStart"/>
      <w:r w:rsidR="007D5CD4" w:rsidRPr="006518F8">
        <w:rPr>
          <w:rFonts w:ascii="Fira Sans" w:hAnsi="Fira Sans"/>
          <w:sz w:val="18"/>
          <w:szCs w:val="18"/>
          <w:lang w:eastAsia="en-US"/>
        </w:rPr>
        <w:t>LMnomeCdS</w:t>
      </w:r>
      <w:proofErr w:type="spellEnd"/>
      <w:r w:rsidR="007D5CD4">
        <w:rPr>
          <w:rFonts w:ascii="Fira Sans" w:hAnsi="Fira Sans"/>
          <w:sz w:val="18"/>
          <w:szCs w:val="18"/>
          <w:lang w:eastAsia="en-US"/>
        </w:rPr>
        <w:t>)</w:t>
      </w:r>
      <w:r>
        <w:rPr>
          <w:rFonts w:ascii="Fira Sans" w:hAnsi="Fira Sans"/>
          <w:sz w:val="18"/>
          <w:szCs w:val="18"/>
          <w:lang w:eastAsia="en-US"/>
        </w:rPr>
        <w:t xml:space="preserve">, dovrà essere inserita in una cartella </w:t>
      </w:r>
      <w:bookmarkStart w:id="1" w:name="_Hlk136867649"/>
      <w:bookmarkStart w:id="2" w:name="_Hlk136867976"/>
      <w:r w:rsidR="007D5CD4">
        <w:rPr>
          <w:rFonts w:ascii="Fira Sans" w:hAnsi="Fira Sans"/>
          <w:sz w:val="18"/>
          <w:szCs w:val="18"/>
          <w:lang w:eastAsia="en-US"/>
        </w:rPr>
        <w:t xml:space="preserve">compressa (denominazione </w:t>
      </w:r>
      <w:proofErr w:type="spellStart"/>
      <w:r w:rsidR="0013415E">
        <w:rPr>
          <w:rFonts w:ascii="Fira Sans" w:hAnsi="Fira Sans"/>
          <w:sz w:val="18"/>
          <w:szCs w:val="18"/>
          <w:lang w:eastAsia="en-US"/>
        </w:rPr>
        <w:t>MAaaaa</w:t>
      </w:r>
      <w:proofErr w:type="spellEnd"/>
      <w:r w:rsidR="0013415E">
        <w:rPr>
          <w:rFonts w:ascii="Fira Sans" w:hAnsi="Fira Sans"/>
          <w:sz w:val="18"/>
          <w:szCs w:val="18"/>
          <w:lang w:eastAsia="en-US"/>
        </w:rPr>
        <w:t xml:space="preserve"> </w:t>
      </w:r>
      <w:r w:rsidR="007D5CD4">
        <w:rPr>
          <w:rFonts w:ascii="Fira Sans" w:hAnsi="Fira Sans"/>
          <w:sz w:val="18"/>
          <w:szCs w:val="18"/>
          <w:lang w:eastAsia="en-US"/>
        </w:rPr>
        <w:t>L/</w:t>
      </w:r>
      <w:proofErr w:type="spellStart"/>
      <w:r w:rsidR="007D5CD4">
        <w:rPr>
          <w:rFonts w:ascii="Fira Sans" w:hAnsi="Fira Sans"/>
          <w:sz w:val="18"/>
          <w:szCs w:val="18"/>
          <w:lang w:eastAsia="en-US"/>
        </w:rPr>
        <w:t>LMnomeCdS_def</w:t>
      </w:r>
      <w:bookmarkEnd w:id="1"/>
      <w:proofErr w:type="spellEnd"/>
      <w:r w:rsidR="007D5CD4">
        <w:rPr>
          <w:rFonts w:ascii="Fira Sans" w:hAnsi="Fira Sans"/>
          <w:sz w:val="18"/>
          <w:szCs w:val="18"/>
          <w:lang w:eastAsia="en-US"/>
        </w:rPr>
        <w:t xml:space="preserve">) </w:t>
      </w:r>
      <w:bookmarkEnd w:id="2"/>
      <w:r w:rsidR="007D5CD4">
        <w:rPr>
          <w:rFonts w:ascii="Fira Sans" w:hAnsi="Fira Sans"/>
          <w:sz w:val="18"/>
          <w:szCs w:val="18"/>
          <w:lang w:eastAsia="en-US"/>
        </w:rPr>
        <w:t xml:space="preserve">comprensiva </w:t>
      </w:r>
      <w:bookmarkStart w:id="3" w:name="_Hlk136867681"/>
      <w:r w:rsidR="007D5CD4">
        <w:rPr>
          <w:rFonts w:ascii="Fira Sans" w:hAnsi="Fira Sans"/>
          <w:sz w:val="18"/>
          <w:szCs w:val="18"/>
          <w:lang w:eastAsia="en-US"/>
        </w:rPr>
        <w:t>delle 5 sezioni</w:t>
      </w:r>
      <w:r w:rsidR="005C02DF" w:rsidRPr="005C02DF">
        <w:rPr>
          <w:rFonts w:ascii="Fira Sans" w:hAnsi="Fira Sans"/>
          <w:sz w:val="18"/>
          <w:szCs w:val="18"/>
          <w:lang w:eastAsia="en-US"/>
        </w:rPr>
        <w:t xml:space="preserve"> </w:t>
      </w:r>
      <w:r w:rsidR="005C02DF">
        <w:rPr>
          <w:rFonts w:ascii="Fira Sans" w:hAnsi="Fira Sans"/>
          <w:sz w:val="18"/>
          <w:szCs w:val="18"/>
          <w:lang w:eastAsia="en-US"/>
        </w:rPr>
        <w:t>(nel cas</w:t>
      </w:r>
      <w:r w:rsidR="00E26EA7">
        <w:rPr>
          <w:rFonts w:ascii="Fira Sans" w:hAnsi="Fira Sans"/>
          <w:sz w:val="18"/>
          <w:szCs w:val="18"/>
          <w:lang w:eastAsia="en-US"/>
        </w:rPr>
        <w:t>o</w:t>
      </w:r>
      <w:r w:rsidR="005C02DF">
        <w:rPr>
          <w:rFonts w:ascii="Fira Sans" w:hAnsi="Fira Sans"/>
          <w:sz w:val="18"/>
          <w:szCs w:val="18"/>
          <w:lang w:eastAsia="en-US"/>
        </w:rPr>
        <w:t xml:space="preserve"> una sezione non sia da compilare inserire la motivazione per cui non è stata compilata)</w:t>
      </w:r>
      <w:r w:rsidR="007D5CD4">
        <w:rPr>
          <w:rFonts w:ascii="Fira Sans" w:hAnsi="Fira Sans"/>
          <w:sz w:val="18"/>
          <w:szCs w:val="18"/>
          <w:lang w:eastAsia="en-US"/>
        </w:rPr>
        <w:t xml:space="preserve">, da </w:t>
      </w:r>
      <w:r w:rsidR="007D5CD4" w:rsidRPr="007C0A7B">
        <w:rPr>
          <w:rFonts w:ascii="Fira Sans" w:hAnsi="Fira Sans"/>
          <w:sz w:val="18"/>
          <w:szCs w:val="18"/>
          <w:lang w:eastAsia="en-US"/>
        </w:rPr>
        <w:t>carica</w:t>
      </w:r>
      <w:r w:rsidR="007D5CD4">
        <w:rPr>
          <w:rFonts w:ascii="Fira Sans" w:hAnsi="Fira Sans"/>
          <w:sz w:val="18"/>
          <w:szCs w:val="18"/>
          <w:lang w:eastAsia="en-US"/>
        </w:rPr>
        <w:t>re</w:t>
      </w:r>
      <w:r w:rsidR="007D5CD4" w:rsidRPr="007C0A7B">
        <w:rPr>
          <w:rFonts w:ascii="Fira Sans" w:hAnsi="Fira Sans"/>
          <w:sz w:val="18"/>
          <w:szCs w:val="18"/>
          <w:lang w:eastAsia="en-US"/>
        </w:rPr>
        <w:t xml:space="preserve"> nel repository del CdS e </w:t>
      </w:r>
      <w:r w:rsidR="007D5CD4">
        <w:rPr>
          <w:rFonts w:ascii="Fira Sans" w:hAnsi="Fira Sans"/>
          <w:sz w:val="18"/>
          <w:szCs w:val="18"/>
          <w:lang w:eastAsia="en-US"/>
        </w:rPr>
        <w:t xml:space="preserve">da </w:t>
      </w:r>
      <w:r w:rsidR="007D5CD4" w:rsidRPr="007C0A7B">
        <w:rPr>
          <w:rFonts w:ascii="Fira Sans" w:hAnsi="Fira Sans"/>
          <w:sz w:val="18"/>
          <w:szCs w:val="18"/>
          <w:lang w:eastAsia="en-US"/>
        </w:rPr>
        <w:t>invia</w:t>
      </w:r>
      <w:r w:rsidR="007D5CD4">
        <w:rPr>
          <w:rFonts w:ascii="Fira Sans" w:hAnsi="Fira Sans"/>
          <w:sz w:val="18"/>
          <w:szCs w:val="18"/>
          <w:lang w:eastAsia="en-US"/>
        </w:rPr>
        <w:t>re</w:t>
      </w:r>
      <w:r w:rsidR="007D5CD4" w:rsidRPr="007C0A7B">
        <w:rPr>
          <w:rFonts w:ascii="Fira Sans" w:hAnsi="Fira Sans"/>
          <w:sz w:val="18"/>
          <w:szCs w:val="18"/>
          <w:lang w:eastAsia="en-US"/>
        </w:rPr>
        <w:t xml:space="preserve"> al Presidio (presidio@unige.it</w:t>
      </w:r>
      <w:r w:rsidR="007D5CD4" w:rsidRPr="008A0774">
        <w:rPr>
          <w:rFonts w:ascii="Fira Sans" w:hAnsi="Fira Sans"/>
          <w:sz w:val="18"/>
          <w:szCs w:val="18"/>
          <w:lang w:eastAsia="en-US"/>
        </w:rPr>
        <w:t xml:space="preserve">) entro </w:t>
      </w:r>
      <w:r w:rsidR="005C02DF" w:rsidRPr="008A0774">
        <w:rPr>
          <w:rFonts w:ascii="Fira Sans" w:hAnsi="Fira Sans"/>
          <w:sz w:val="18"/>
          <w:szCs w:val="18"/>
          <w:lang w:eastAsia="en-US"/>
        </w:rPr>
        <w:t xml:space="preserve">il </w:t>
      </w:r>
      <w:r w:rsidR="005C02DF" w:rsidRPr="008D0971">
        <w:rPr>
          <w:rFonts w:ascii="Fira Sans" w:hAnsi="Fira Sans"/>
          <w:b/>
          <w:bCs/>
          <w:sz w:val="18"/>
          <w:szCs w:val="18"/>
          <w:lang w:eastAsia="en-US"/>
        </w:rPr>
        <w:t xml:space="preserve">15 </w:t>
      </w:r>
      <w:r w:rsidR="007D5CD4" w:rsidRPr="008D0971">
        <w:rPr>
          <w:rFonts w:ascii="Fira Sans" w:hAnsi="Fira Sans"/>
          <w:b/>
          <w:bCs/>
          <w:sz w:val="18"/>
          <w:szCs w:val="18"/>
          <w:lang w:eastAsia="en-US"/>
        </w:rPr>
        <w:t>dicembre</w:t>
      </w:r>
      <w:r w:rsidR="007D5CD4" w:rsidRPr="008A0774">
        <w:rPr>
          <w:rFonts w:ascii="Fira Sans" w:hAnsi="Fira Sans"/>
          <w:sz w:val="18"/>
          <w:szCs w:val="18"/>
          <w:lang w:eastAsia="en-US"/>
        </w:rPr>
        <w:t xml:space="preserve"> </w:t>
      </w:r>
      <w:r w:rsidR="0013415E">
        <w:rPr>
          <w:rFonts w:ascii="Fira Sans" w:hAnsi="Fira Sans"/>
          <w:sz w:val="18"/>
          <w:szCs w:val="18"/>
          <w:lang w:eastAsia="en-US"/>
        </w:rPr>
        <w:t>anno corrente</w:t>
      </w:r>
      <w:r w:rsidR="007D5CD4" w:rsidRPr="008A0774">
        <w:rPr>
          <w:rFonts w:ascii="Fira Sans" w:hAnsi="Fira Sans"/>
          <w:sz w:val="18"/>
          <w:szCs w:val="18"/>
          <w:lang w:eastAsia="en-US"/>
        </w:rPr>
        <w:t>.</w:t>
      </w:r>
    </w:p>
    <w:bookmarkEnd w:id="3"/>
    <w:p w14:paraId="1EF3FEC2" w14:textId="77777777" w:rsidR="00DF3302" w:rsidRDefault="00DF3302" w:rsidP="00D34F1E">
      <w:pPr>
        <w:jc w:val="both"/>
        <w:rPr>
          <w:rFonts w:ascii="Fira Sans" w:hAnsi="Fira Sans"/>
          <w:b/>
          <w:smallCaps/>
          <w:szCs w:val="20"/>
          <w:lang w:eastAsia="en-US"/>
        </w:rPr>
      </w:pPr>
    </w:p>
    <w:p w14:paraId="11C68028" w14:textId="082DF534" w:rsidR="00F826B9" w:rsidRDefault="00F826B9" w:rsidP="00F826B9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bookmarkStart w:id="4" w:name="_Hlk137454869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4.A – </w:t>
      </w:r>
      <w:bookmarkStart w:id="5" w:name="_Hlk199163860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ESITI AUDIT/ANALISI ON DESK DEL NUCLEO DI VALUTAZIONE</w:t>
      </w:r>
      <w:bookmarkEnd w:id="5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</w:t>
      </w:r>
    </w:p>
    <w:bookmarkEnd w:id="4"/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826B9" w:rsidRPr="001C7827" w14:paraId="600BC9B1" w14:textId="77777777" w:rsidTr="003C3CAD">
        <w:tc>
          <w:tcPr>
            <w:tcW w:w="9640" w:type="dxa"/>
            <w:shd w:val="clear" w:color="auto" w:fill="auto"/>
          </w:tcPr>
          <w:p w14:paraId="072F2799" w14:textId="77777777" w:rsidR="00F826B9" w:rsidRPr="006518F8" w:rsidRDefault="00F826B9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370EBA60" w14:textId="194F46F3" w:rsidR="00F826B9" w:rsidRPr="00AE22A2" w:rsidRDefault="00F826B9" w:rsidP="003C3CAD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 w:rsidRPr="00AE22A2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Utilizzare questo campo per </w:t>
            </w: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commentare i punti di forza e di debolezza rilevati dal NdV.</w:t>
            </w:r>
          </w:p>
          <w:p w14:paraId="4B10CBA4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E613974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2E6000A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C9C64DC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76D634F8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12BB0143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B2C21DC" w14:textId="77777777" w:rsidR="00F826B9" w:rsidRPr="006518F8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71BC971" w14:textId="77777777" w:rsidR="00F826B9" w:rsidRPr="006518F8" w:rsidRDefault="00F826B9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  <w:bookmarkStart w:id="6" w:name="_Toc477763518"/>
            <w:bookmarkEnd w:id="6"/>
          </w:p>
        </w:tc>
      </w:tr>
    </w:tbl>
    <w:p w14:paraId="67CF5F03" w14:textId="77777777" w:rsidR="00F826B9" w:rsidRDefault="00F826B9" w:rsidP="00F826B9">
      <w:pPr>
        <w:autoSpaceDE w:val="0"/>
        <w:autoSpaceDN w:val="0"/>
        <w:adjustRightInd w:val="0"/>
        <w:jc w:val="both"/>
        <w:rPr>
          <w:rFonts w:ascii="Fira Sans" w:hAnsi="Fira Sans"/>
          <w:bCs/>
          <w:color w:val="000000"/>
          <w:sz w:val="18"/>
          <w:szCs w:val="18"/>
          <w:lang w:eastAsia="en-US"/>
        </w:rPr>
      </w:pPr>
    </w:p>
    <w:p w14:paraId="197CD5B3" w14:textId="2CA0D67D" w:rsidR="00F826B9" w:rsidRDefault="00F826B9" w:rsidP="00F826B9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bookmarkStart w:id="7" w:name="_Hlk137454891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4.B – AZIONI DI MIGLIORAMENTO PER SUPERARE LE CRITICIT</w:t>
      </w:r>
      <w:r w:rsidR="000F3BDD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A’</w:t>
      </w:r>
    </w:p>
    <w:bookmarkEnd w:id="7"/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826B9" w:rsidRPr="001C7827" w14:paraId="37194299" w14:textId="77777777" w:rsidTr="003C3CAD">
        <w:tc>
          <w:tcPr>
            <w:tcW w:w="9640" w:type="dxa"/>
            <w:shd w:val="clear" w:color="auto" w:fill="auto"/>
          </w:tcPr>
          <w:p w14:paraId="651F052C" w14:textId="77777777" w:rsidR="00F826B9" w:rsidRPr="006518F8" w:rsidRDefault="00F826B9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47C0EF10" w14:textId="20D52283" w:rsidR="002E1B2D" w:rsidRDefault="002E1B2D" w:rsidP="002E1B2D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Inserire le azioni di miglioramento a breve termine da monitorare nella sottosezione </w:t>
            </w:r>
            <w:r w:rsidR="00FB14F3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4</w:t>
            </w: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.C del monitoraggio annuale del prossimo anno </w:t>
            </w:r>
          </w:p>
          <w:p w14:paraId="4FA02323" w14:textId="77777777" w:rsidR="002E1B2D" w:rsidRDefault="002E1B2D" w:rsidP="002E1B2D">
            <w:pPr>
              <w:pStyle w:val="Normale1"/>
              <w:jc w:val="center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</w:p>
          <w:p w14:paraId="27243C02" w14:textId="77777777" w:rsidR="00F826B9" w:rsidRDefault="00F826B9" w:rsidP="003C3CAD">
            <w:pPr>
              <w:pStyle w:val="Normale1"/>
              <w:jc w:val="center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</w:p>
          <w:p w14:paraId="341EEC46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15B0137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3B4A4EE8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CC1EF67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70A0315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46250D1A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16747B6F" w14:textId="77777777" w:rsidR="00F826B9" w:rsidRPr="006518F8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0DB014C3" w14:textId="77777777" w:rsidR="00F826B9" w:rsidRPr="006518F8" w:rsidRDefault="00F826B9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</w:tc>
      </w:tr>
    </w:tbl>
    <w:p w14:paraId="5F1CC58A" w14:textId="77777777" w:rsidR="00F826B9" w:rsidRDefault="00F826B9" w:rsidP="00F826B9"/>
    <w:p w14:paraId="6DD336CA" w14:textId="4C92151F" w:rsidR="00F826B9" w:rsidRDefault="00F826B9" w:rsidP="00F826B9">
      <w:pPr>
        <w:pStyle w:val="Normale1"/>
        <w:rPr>
          <w:rFonts w:ascii="Fira Sans" w:hAnsi="Fira Sans"/>
          <w:bCs/>
          <w:color w:val="4472C4" w:themeColor="accent1"/>
          <w:sz w:val="18"/>
          <w:szCs w:val="18"/>
          <w:lang w:eastAsia="en-US"/>
        </w:rPr>
      </w:pPr>
      <w:bookmarkStart w:id="8" w:name="_Hlk137454912"/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sotto</w:t>
      </w:r>
      <w:r w:rsidRPr="00AE22A2"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>sezione</w:t>
      </w:r>
      <w:r>
        <w:rPr>
          <w:rFonts w:ascii="Fira Sans" w:eastAsia="Calibri" w:hAnsi="Fira Sans"/>
          <w:b/>
          <w:bCs/>
          <w:smallCaps/>
          <w:sz w:val="20"/>
          <w:szCs w:val="20"/>
          <w:lang w:eastAsia="en-US"/>
        </w:rPr>
        <w:t xml:space="preserve"> 4.C – MONITORAGGIO DELLE AZIONI DI MIGLIORAMENTO DELL’ANNO PRECEDENTE</w:t>
      </w:r>
    </w:p>
    <w:bookmarkEnd w:id="8"/>
    <w:tbl>
      <w:tblPr>
        <w:tblStyle w:val="Grigliatabel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826B9" w:rsidRPr="001C7827" w14:paraId="4BE2469D" w14:textId="77777777" w:rsidTr="003C3CAD">
        <w:tc>
          <w:tcPr>
            <w:tcW w:w="9640" w:type="dxa"/>
            <w:shd w:val="clear" w:color="auto" w:fill="auto"/>
          </w:tcPr>
          <w:p w14:paraId="5AE9E6A8" w14:textId="77777777" w:rsidR="00F826B9" w:rsidRPr="006518F8" w:rsidRDefault="00F826B9" w:rsidP="003C3CAD">
            <w:pPr>
              <w:pStyle w:val="Normale1"/>
              <w:jc w:val="center"/>
              <w:rPr>
                <w:rFonts w:ascii="Fira Sans" w:hAnsi="Fira Sans"/>
                <w:b/>
                <w:smallCaps/>
                <w:sz w:val="18"/>
                <w:szCs w:val="18"/>
                <w:lang w:eastAsia="en-US"/>
              </w:rPr>
            </w:pPr>
          </w:p>
          <w:p w14:paraId="5A429DDC" w14:textId="77777777" w:rsidR="00F826B9" w:rsidRPr="00AE22A2" w:rsidRDefault="00F826B9" w:rsidP="003C3CAD">
            <w:pPr>
              <w:pStyle w:val="Normale1"/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</w:pPr>
            <w:r w:rsidRPr="00AE22A2"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 xml:space="preserve">Utilizzare questo campo per </w:t>
            </w:r>
            <w:r>
              <w:rPr>
                <w:rFonts w:ascii="Fira Sans" w:eastAsia="Calibri" w:hAnsi="Fira Sans"/>
                <w:color w:val="8496B0" w:themeColor="text2" w:themeTint="99"/>
                <w:sz w:val="18"/>
                <w:szCs w:val="18"/>
                <w:lang w:eastAsia="en-US"/>
              </w:rPr>
              <w:t>indicare lo stato avanzamento delle azioni intraprese specificando se gli obiettivi sono stato raggiunti e se è stato possibile riscontrare le prime ricadute delle azioni</w:t>
            </w:r>
          </w:p>
          <w:p w14:paraId="48AEF12A" w14:textId="77777777" w:rsidR="00F826B9" w:rsidRDefault="00F826B9" w:rsidP="003C3CAD">
            <w:pPr>
              <w:pStyle w:val="Normale1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7A66B5D7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15AF449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95A860A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10D4E83B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52DDD48F" w14:textId="77777777" w:rsidR="00F826B9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23304379" w14:textId="77777777" w:rsidR="00F826B9" w:rsidRPr="006518F8" w:rsidRDefault="00F826B9" w:rsidP="003C3CAD">
            <w:pPr>
              <w:pStyle w:val="Normale1"/>
              <w:jc w:val="both"/>
              <w:rPr>
                <w:rFonts w:ascii="Fira Sans" w:eastAsia="Calibri" w:hAnsi="Fira Sans"/>
                <w:sz w:val="18"/>
                <w:szCs w:val="18"/>
                <w:lang w:eastAsia="en-US"/>
              </w:rPr>
            </w:pPr>
          </w:p>
          <w:p w14:paraId="0D99446A" w14:textId="77777777" w:rsidR="00F826B9" w:rsidRPr="006518F8" w:rsidRDefault="00F826B9" w:rsidP="003C3CAD">
            <w:pPr>
              <w:pStyle w:val="Normale1"/>
              <w:jc w:val="both"/>
              <w:rPr>
                <w:rFonts w:ascii="Fira Sans" w:eastAsia="Calibri" w:hAnsi="Fira Sans"/>
                <w:bCs/>
                <w:smallCaps/>
                <w:sz w:val="18"/>
                <w:szCs w:val="18"/>
                <w:lang w:eastAsia="en-US"/>
              </w:rPr>
            </w:pPr>
          </w:p>
        </w:tc>
      </w:tr>
    </w:tbl>
    <w:p w14:paraId="42BBC00A" w14:textId="77777777" w:rsidR="00F826B9" w:rsidRDefault="00F826B9" w:rsidP="00F826B9"/>
    <w:p w14:paraId="73B648CB" w14:textId="77777777" w:rsidR="00BD4FF6" w:rsidRDefault="00BD4FF6" w:rsidP="00F826B9">
      <w:pPr>
        <w:pStyle w:val="Normale1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2382DD3D" w14:textId="77777777" w:rsidR="0041556A" w:rsidRPr="00AE22A2" w:rsidRDefault="0041556A" w:rsidP="001E4C17">
      <w:pPr>
        <w:pStyle w:val="Normale1"/>
        <w:jc w:val="center"/>
        <w:rPr>
          <w:rFonts w:ascii="Fira Sans" w:eastAsiaTheme="minorEastAsia" w:hAnsi="Fira Sans" w:cstheme="minorBidi"/>
          <w:b/>
          <w:smallCaps/>
          <w:kern w:val="0"/>
          <w:sz w:val="20"/>
          <w:szCs w:val="20"/>
          <w:lang w:eastAsia="en-US" w:bidi="ar-SA"/>
        </w:rPr>
      </w:pPr>
    </w:p>
    <w:p w14:paraId="5DA472A2" w14:textId="77777777" w:rsidR="001E4C17" w:rsidRDefault="001E4C17" w:rsidP="001E4C17">
      <w:pPr>
        <w:pStyle w:val="Normale1"/>
        <w:jc w:val="center"/>
        <w:rPr>
          <w:rFonts w:ascii="Fira Sans" w:hAnsi="Fira Sans"/>
          <w:b/>
          <w:smallCaps/>
          <w:sz w:val="18"/>
          <w:szCs w:val="18"/>
          <w:lang w:eastAsia="en-US"/>
        </w:rPr>
      </w:pPr>
    </w:p>
    <w:p w14:paraId="47E37BEA" w14:textId="77777777" w:rsidR="001E4C17" w:rsidRDefault="001E4C17" w:rsidP="001E4C17">
      <w:pPr>
        <w:pStyle w:val="Normale1"/>
        <w:rPr>
          <w:rFonts w:ascii="Fira Sans" w:hAnsi="Fira Sans"/>
          <w:b/>
          <w:smallCaps/>
          <w:sz w:val="18"/>
          <w:szCs w:val="18"/>
          <w:lang w:eastAsia="en-US"/>
        </w:rPr>
      </w:pPr>
    </w:p>
    <w:p w14:paraId="7D15A7EE" w14:textId="77777777" w:rsidR="001E4C17" w:rsidRDefault="001E4C17" w:rsidP="001E4C17">
      <w:pPr>
        <w:pStyle w:val="Normale1"/>
        <w:ind w:right="-653"/>
        <w:rPr>
          <w:rFonts w:ascii="Fira Sans" w:hAnsi="Fira Sans"/>
          <w:b/>
          <w:smallCaps/>
          <w:sz w:val="18"/>
          <w:szCs w:val="18"/>
          <w:lang w:eastAsia="en-US"/>
        </w:rPr>
      </w:pPr>
    </w:p>
    <w:p w14:paraId="5A44A90E" w14:textId="77777777" w:rsidR="001E4C17" w:rsidRPr="006518F8" w:rsidRDefault="001E4C17" w:rsidP="001E4C17">
      <w:pPr>
        <w:rPr>
          <w:lang w:eastAsia="zh-CN"/>
        </w:rPr>
      </w:pPr>
    </w:p>
    <w:p w14:paraId="17166EEE" w14:textId="77777777" w:rsidR="008321B5" w:rsidRDefault="008321B5"/>
    <w:sectPr w:rsidR="008321B5" w:rsidSect="001E4C17">
      <w:pgSz w:w="11906" w:h="16838"/>
      <w:pgMar w:top="1134" w:right="1247" w:bottom="1134" w:left="1247" w:header="567" w:footer="567" w:gutter="0"/>
      <w:pgNumType w:start="0"/>
      <w:cols w:space="720"/>
      <w:formProt w:val="0"/>
      <w:titlePg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17"/>
    <w:rsid w:val="000B4183"/>
    <w:rsid w:val="000B5A18"/>
    <w:rsid w:val="000B7B4B"/>
    <w:rsid w:val="000F3BDD"/>
    <w:rsid w:val="0013415E"/>
    <w:rsid w:val="001D6EA2"/>
    <w:rsid w:val="001E4C17"/>
    <w:rsid w:val="002402A4"/>
    <w:rsid w:val="00286185"/>
    <w:rsid w:val="002975E4"/>
    <w:rsid w:val="002D0EE7"/>
    <w:rsid w:val="002E1B2D"/>
    <w:rsid w:val="0030506E"/>
    <w:rsid w:val="0041556A"/>
    <w:rsid w:val="004629C8"/>
    <w:rsid w:val="00465A75"/>
    <w:rsid w:val="00500563"/>
    <w:rsid w:val="005C02DF"/>
    <w:rsid w:val="007D5CD4"/>
    <w:rsid w:val="008321B5"/>
    <w:rsid w:val="008436F3"/>
    <w:rsid w:val="00875B08"/>
    <w:rsid w:val="008A0774"/>
    <w:rsid w:val="008B2176"/>
    <w:rsid w:val="008D0971"/>
    <w:rsid w:val="00917F8A"/>
    <w:rsid w:val="00924289"/>
    <w:rsid w:val="00955A0E"/>
    <w:rsid w:val="0098077F"/>
    <w:rsid w:val="009E5262"/>
    <w:rsid w:val="00A52CAC"/>
    <w:rsid w:val="00A66983"/>
    <w:rsid w:val="00AC3F25"/>
    <w:rsid w:val="00B27C29"/>
    <w:rsid w:val="00B637B3"/>
    <w:rsid w:val="00BD4FF6"/>
    <w:rsid w:val="00CE4657"/>
    <w:rsid w:val="00D14336"/>
    <w:rsid w:val="00D34F1E"/>
    <w:rsid w:val="00D527B9"/>
    <w:rsid w:val="00D744B1"/>
    <w:rsid w:val="00D878CD"/>
    <w:rsid w:val="00DF3302"/>
    <w:rsid w:val="00E26EA7"/>
    <w:rsid w:val="00F330C0"/>
    <w:rsid w:val="00F826B9"/>
    <w:rsid w:val="00F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90C7"/>
  <w15:chartTrackingRefBased/>
  <w15:docId w15:val="{828930A7-345B-433E-8132-BFFA3DA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C17"/>
    <w:pPr>
      <w:spacing w:after="0" w:line="240" w:lineRule="auto"/>
    </w:pPr>
    <w:rPr>
      <w:rFonts w:eastAsiaTheme="minorEastAsia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1E4C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E4C17"/>
    <w:pPr>
      <w:spacing w:after="0" w:line="240" w:lineRule="auto"/>
    </w:pPr>
    <w:rPr>
      <w:rFonts w:eastAsiaTheme="minorEastAsia"/>
      <w:sz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B2176"/>
    <w:pPr>
      <w:spacing w:after="0" w:line="240" w:lineRule="auto"/>
    </w:pPr>
    <w:rPr>
      <w:rFonts w:eastAsiaTheme="minorEastAsia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6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39D38-0B63-4F11-8A44-EE3CEFC84D3B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2.xml><?xml version="1.0" encoding="utf-8"?>
<ds:datastoreItem xmlns:ds="http://schemas.openxmlformats.org/officeDocument/2006/customXml" ds:itemID="{393256EA-751E-4755-AE99-30C7D3698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4E43E-A67C-4C72-BEB8-4ADDD5C0E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AAQ</dc:creator>
  <cp:keywords/>
  <dc:description/>
  <cp:lastModifiedBy>Laura Sampietro</cp:lastModifiedBy>
  <cp:revision>10</cp:revision>
  <dcterms:created xsi:type="dcterms:W3CDTF">2023-09-21T08:30:00Z</dcterms:created>
  <dcterms:modified xsi:type="dcterms:W3CDTF">2025-05-26T13:44:00Z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